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EF" w:rsidRDefault="00C97AEF" w:rsidP="00C97AE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  <w:u w:val="single"/>
        </w:rPr>
        <w:t>Информация для родителей</w:t>
      </w:r>
    </w:p>
    <w:p w:rsidR="00C97AEF" w:rsidRDefault="00C97AEF" w:rsidP="00C97AE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  <w:u w:val="single"/>
        </w:rPr>
        <w:t>«Туберкулез и его профилактика»</w:t>
      </w:r>
    </w:p>
    <w:p w:rsidR="00C97AEF" w:rsidRDefault="00C97AEF" w:rsidP="00C97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10101"/>
          <w:sz w:val="32"/>
          <w:szCs w:val="32"/>
        </w:rPr>
        <w:t> Туберкулез </w:t>
      </w:r>
      <w:r>
        <w:rPr>
          <w:rStyle w:val="c2"/>
          <w:color w:val="010101"/>
          <w:sz w:val="32"/>
          <w:szCs w:val="32"/>
        </w:rPr>
        <w:t>- это инфекционное (заразное) заболевание, которое вызывается </w:t>
      </w:r>
      <w:hyperlink r:id="rId5" w:history="1">
        <w:r>
          <w:rPr>
            <w:rStyle w:val="a3"/>
            <w:sz w:val="32"/>
            <w:szCs w:val="32"/>
          </w:rPr>
          <w:t>микобактерией туберкулеза</w:t>
        </w:r>
      </w:hyperlink>
      <w:r>
        <w:rPr>
          <w:rStyle w:val="c2"/>
          <w:color w:val="010101"/>
          <w:sz w:val="32"/>
          <w:szCs w:val="32"/>
        </w:rPr>
        <w:t>. Это означает, что заразиться этой болезнью можно только от больного с открытой формой </w:t>
      </w:r>
      <w:hyperlink r:id="rId6" w:history="1">
        <w:r>
          <w:rPr>
            <w:rStyle w:val="a3"/>
            <w:sz w:val="32"/>
            <w:szCs w:val="32"/>
          </w:rPr>
          <w:t>туберкулеза</w:t>
        </w:r>
      </w:hyperlink>
      <w:r>
        <w:rPr>
          <w:rStyle w:val="c2"/>
          <w:color w:val="010101"/>
          <w:sz w:val="32"/>
          <w:szCs w:val="32"/>
        </w:rPr>
        <w:t> - то есть такого, который при разговоре, </w:t>
      </w:r>
      <w:hyperlink r:id="rId7" w:history="1">
        <w:r>
          <w:rPr>
            <w:rStyle w:val="a3"/>
            <w:sz w:val="32"/>
            <w:szCs w:val="32"/>
          </w:rPr>
          <w:t>кашле</w:t>
        </w:r>
      </w:hyperlink>
      <w:r>
        <w:rPr>
          <w:rStyle w:val="c2"/>
          <w:color w:val="010101"/>
          <w:sz w:val="32"/>
          <w:szCs w:val="32"/>
        </w:rPr>
        <w:t>, чихании выделяет туберкулезную палочку в </w:t>
      </w:r>
      <w:hyperlink r:id="rId8" w:history="1">
        <w:r>
          <w:rPr>
            <w:rStyle w:val="a3"/>
            <w:sz w:val="32"/>
            <w:szCs w:val="32"/>
          </w:rPr>
          <w:t>окружающую среду</w:t>
        </w:r>
      </w:hyperlink>
      <w:r>
        <w:rPr>
          <w:rStyle w:val="c2"/>
          <w:color w:val="010101"/>
          <w:sz w:val="32"/>
          <w:szCs w:val="32"/>
        </w:rPr>
        <w:t>.</w:t>
      </w:r>
    </w:p>
    <w:p w:rsidR="00C97AEF" w:rsidRDefault="00C97AEF" w:rsidP="00C97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10101"/>
          <w:sz w:val="32"/>
          <w:szCs w:val="32"/>
        </w:rPr>
        <w:t>Отсюда простое правило:</w:t>
      </w:r>
      <w:r>
        <w:rPr>
          <w:rStyle w:val="c2"/>
          <w:color w:val="010101"/>
          <w:sz w:val="32"/>
          <w:szCs w:val="32"/>
        </w:rPr>
        <w:t> если у вас есть дети, особенно </w:t>
      </w:r>
      <w:hyperlink r:id="rId9" w:history="1">
        <w:r>
          <w:rPr>
            <w:rStyle w:val="a3"/>
            <w:sz w:val="32"/>
            <w:szCs w:val="32"/>
          </w:rPr>
          <w:t>дошкольного возраста</w:t>
        </w:r>
      </w:hyperlink>
      <w:r>
        <w:rPr>
          <w:rStyle w:val="c2"/>
          <w:color w:val="010101"/>
          <w:sz w:val="32"/>
          <w:szCs w:val="32"/>
        </w:rPr>
        <w:t>, то, в первую очередь, ради них регулярно проходите </w:t>
      </w:r>
      <w:hyperlink r:id="rId10" w:history="1">
        <w:r>
          <w:rPr>
            <w:rStyle w:val="a3"/>
            <w:sz w:val="32"/>
            <w:szCs w:val="32"/>
          </w:rPr>
          <w:t>флюорографию</w:t>
        </w:r>
      </w:hyperlink>
      <w:r>
        <w:rPr>
          <w:rStyle w:val="c2"/>
          <w:color w:val="010101"/>
          <w:sz w:val="32"/>
          <w:szCs w:val="32"/>
        </w:rPr>
        <w:t>. Если это делать раз в год, болезнь будет выявлена на ранней стадии, и вы никого не успеете заразить или запустить заболевание до тяжелых форм. </w:t>
      </w:r>
    </w:p>
    <w:p w:rsidR="00C97AEF" w:rsidRDefault="00C97AEF" w:rsidP="00C97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10101"/>
          <w:sz w:val="32"/>
          <w:szCs w:val="32"/>
        </w:rPr>
        <w:t>Однако, далеко не все инфицированные (то есть заразившиеся) заболевают, </w:t>
      </w:r>
      <w:hyperlink r:id="rId11" w:history="1">
        <w:r>
          <w:rPr>
            <w:rStyle w:val="a3"/>
            <w:sz w:val="32"/>
            <w:szCs w:val="32"/>
          </w:rPr>
          <w:t>инфицирование</w:t>
        </w:r>
      </w:hyperlink>
      <w:r>
        <w:rPr>
          <w:rStyle w:val="c2"/>
          <w:color w:val="010101"/>
          <w:sz w:val="32"/>
          <w:szCs w:val="32"/>
        </w:rPr>
        <w:t> не является синонимом болезни – то есть, если врач вам говорит, что ребенок инфицирован – это вовсе не значит, что он болен; более того, скорее всего, он не заболеет. </w:t>
      </w:r>
    </w:p>
    <w:p w:rsidR="00C97AEF" w:rsidRDefault="00C97AEF" w:rsidP="00C97A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10101"/>
          <w:sz w:val="32"/>
          <w:szCs w:val="32"/>
        </w:rPr>
        <w:t>Туберкулез у детей часто протекает скрыто, заподозрить его сложно, отсюда и </w:t>
      </w:r>
      <w:r>
        <w:rPr>
          <w:rStyle w:val="c8"/>
          <w:b/>
          <w:bCs/>
          <w:color w:val="010101"/>
          <w:sz w:val="32"/>
          <w:szCs w:val="32"/>
        </w:rPr>
        <w:t>вторая рекомендация:</w:t>
      </w:r>
      <w:r>
        <w:rPr>
          <w:rStyle w:val="c2"/>
          <w:color w:val="010101"/>
          <w:sz w:val="32"/>
          <w:szCs w:val="32"/>
        </w:rPr>
        <w:t> не отказываться от </w:t>
      </w:r>
      <w:hyperlink r:id="rId12" w:history="1">
        <w:r>
          <w:rPr>
            <w:rStyle w:val="a3"/>
            <w:sz w:val="32"/>
            <w:szCs w:val="32"/>
          </w:rPr>
          <w:t>пробы Манту</w:t>
        </w:r>
      </w:hyperlink>
      <w:r>
        <w:rPr>
          <w:rStyle w:val="c2"/>
          <w:color w:val="010101"/>
          <w:sz w:val="32"/>
          <w:szCs w:val="32"/>
        </w:rPr>
        <w:t> и других методов</w:t>
      </w:r>
      <w:r>
        <w:rPr>
          <w:rStyle w:val="c8"/>
          <w:b/>
          <w:bCs/>
          <w:color w:val="010101"/>
          <w:sz w:val="32"/>
          <w:szCs w:val="32"/>
        </w:rPr>
        <w:t> </w:t>
      </w:r>
      <w:r>
        <w:rPr>
          <w:rStyle w:val="c2"/>
          <w:color w:val="010101"/>
          <w:sz w:val="32"/>
          <w:szCs w:val="32"/>
        </w:rPr>
        <w:t>ранней диагностики туберкулеза у детей. 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>Туберкулез является чрезвычайно опасным заболеванием, которое раньше считалось неизлечимым и ежегодно уносило жизни миллионов людей. В настоящее время люди способны контролировать это заболевание. Однако и сейчас в России умирают от осложнений туберкулеза более 20 тысяч людей в год. Именно поэтому так важно соблюдать все рекомендации врачей, касающиеся профилактики туберкулеза, как в детском, так и во взрослом возрасте.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Профилактика туберкулеза в детском возрасте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- вакцинация БЦЖ и </w:t>
      </w:r>
      <w:proofErr w:type="spellStart"/>
      <w:r>
        <w:rPr>
          <w:rStyle w:val="c12"/>
          <w:color w:val="000000"/>
          <w:sz w:val="32"/>
          <w:szCs w:val="32"/>
        </w:rPr>
        <w:t>химиопрофилактика</w:t>
      </w:r>
      <w:proofErr w:type="spellEnd"/>
      <w:r>
        <w:rPr>
          <w:rStyle w:val="c12"/>
          <w:color w:val="000000"/>
          <w:sz w:val="32"/>
          <w:szCs w:val="32"/>
        </w:rPr>
        <w:t>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впервые 3-7 дней жизни ребенка. Вакцина БЦЖ является ослабленным штаммом микобактерий, которые в достаточной мере иммуногены, но у здоровых детей не </w:t>
      </w:r>
      <w:r>
        <w:rPr>
          <w:rStyle w:val="c12"/>
          <w:color w:val="000000"/>
          <w:sz w:val="32"/>
          <w:szCs w:val="32"/>
        </w:rPr>
        <w:lastRenderedPageBreak/>
        <w:t>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педиатром.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Вакцина БЦЖ вводится </w:t>
      </w:r>
      <w:proofErr w:type="spellStart"/>
      <w:r>
        <w:rPr>
          <w:rStyle w:val="c12"/>
          <w:color w:val="000000"/>
          <w:sz w:val="32"/>
          <w:szCs w:val="32"/>
        </w:rPr>
        <w:t>внутрикожно</w:t>
      </w:r>
      <w:proofErr w:type="spellEnd"/>
      <w:r>
        <w:rPr>
          <w:rStyle w:val="c12"/>
          <w:color w:val="000000"/>
          <w:sz w:val="32"/>
          <w:szCs w:val="32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</w:t>
      </w:r>
      <w:proofErr w:type="gramStart"/>
      <w:r>
        <w:rPr>
          <w:rStyle w:val="c12"/>
          <w:color w:val="000000"/>
          <w:sz w:val="32"/>
          <w:szCs w:val="32"/>
        </w:rPr>
        <w:t>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</w:t>
      </w:r>
      <w:proofErr w:type="gramEnd"/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 xml:space="preserve"> 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>
        <w:rPr>
          <w:rStyle w:val="c12"/>
          <w:color w:val="000000"/>
          <w:sz w:val="32"/>
          <w:szCs w:val="32"/>
        </w:rPr>
        <w:t>инфицировании</w:t>
      </w:r>
      <w:proofErr w:type="gramEnd"/>
      <w:r>
        <w:rPr>
          <w:rStyle w:val="c12"/>
          <w:color w:val="000000"/>
          <w:sz w:val="32"/>
          <w:szCs w:val="32"/>
        </w:rPr>
        <w:t xml:space="preserve"> чем взрослые. 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Ваши права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32"/>
          <w:szCs w:val="32"/>
        </w:rPr>
        <w:t>Каждый гражданин или его законный представитель (родители) имеют право на получение от медицинских работников полной и объективной информации о необходимости профилактических прививок, последствий отказа от них, возможности поствакцинальных осложнений.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Альтернатива прививкам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 xml:space="preserve">Инфекции нельзя предупредить, просто укрепляя организм закаливанием, витаминами и т.п. Пример некоторых </w:t>
      </w:r>
      <w:proofErr w:type="spellStart"/>
      <w:r>
        <w:rPr>
          <w:rStyle w:val="c10"/>
          <w:color w:val="000000"/>
          <w:sz w:val="32"/>
          <w:szCs w:val="32"/>
        </w:rPr>
        <w:t>непривитых</w:t>
      </w:r>
      <w:proofErr w:type="spellEnd"/>
      <w:r>
        <w:rPr>
          <w:rStyle w:val="c10"/>
          <w:color w:val="000000"/>
          <w:sz w:val="32"/>
          <w:szCs w:val="32"/>
        </w:rPr>
        <w:t xml:space="preserve"> не заболевших детей, ничего не доказывает. Просто они не встретились с источниками инфекции.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32"/>
          <w:szCs w:val="32"/>
        </w:rPr>
        <w:t>Помните, что жизнь ребенка зависит от вашего выбора!</w:t>
      </w:r>
    </w:p>
    <w:p w:rsidR="00C97AEF" w:rsidRDefault="00C97AEF" w:rsidP="00C97AE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lastRenderedPageBreak/>
        <w:t>Будьте здоровы!!!</w:t>
      </w:r>
    </w:p>
    <w:p w:rsidR="00BB46E7" w:rsidRDefault="00BB46E7">
      <w:bookmarkStart w:id="0" w:name="_GoBack"/>
      <w:bookmarkEnd w:id="0"/>
    </w:p>
    <w:sectPr w:rsidR="00BB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EF"/>
    <w:rsid w:val="001271F9"/>
    <w:rsid w:val="00BB46E7"/>
    <w:rsid w:val="00C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97AEF"/>
  </w:style>
  <w:style w:type="paragraph" w:customStyle="1" w:styleId="c0">
    <w:name w:val="c0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7AEF"/>
  </w:style>
  <w:style w:type="character" w:customStyle="1" w:styleId="c2">
    <w:name w:val="c2"/>
    <w:basedOn w:val="a0"/>
    <w:rsid w:val="00C97AEF"/>
  </w:style>
  <w:style w:type="character" w:customStyle="1" w:styleId="c1">
    <w:name w:val="c1"/>
    <w:basedOn w:val="a0"/>
    <w:rsid w:val="00C97AEF"/>
  </w:style>
  <w:style w:type="character" w:styleId="a3">
    <w:name w:val="Hyperlink"/>
    <w:basedOn w:val="a0"/>
    <w:uiPriority w:val="99"/>
    <w:semiHidden/>
    <w:unhideWhenUsed/>
    <w:rsid w:val="00C97AEF"/>
    <w:rPr>
      <w:color w:val="0000FF"/>
      <w:u w:val="single"/>
    </w:rPr>
  </w:style>
  <w:style w:type="paragraph" w:customStyle="1" w:styleId="c5">
    <w:name w:val="c5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7AEF"/>
  </w:style>
  <w:style w:type="character" w:customStyle="1" w:styleId="c3">
    <w:name w:val="c3"/>
    <w:basedOn w:val="a0"/>
    <w:rsid w:val="00C97AEF"/>
  </w:style>
  <w:style w:type="character" w:customStyle="1" w:styleId="c9">
    <w:name w:val="c9"/>
    <w:basedOn w:val="a0"/>
    <w:rsid w:val="00C97AEF"/>
  </w:style>
  <w:style w:type="character" w:customStyle="1" w:styleId="c10">
    <w:name w:val="c10"/>
    <w:basedOn w:val="a0"/>
    <w:rsid w:val="00C97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97AEF"/>
  </w:style>
  <w:style w:type="paragraph" w:customStyle="1" w:styleId="c0">
    <w:name w:val="c0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7AEF"/>
  </w:style>
  <w:style w:type="character" w:customStyle="1" w:styleId="c2">
    <w:name w:val="c2"/>
    <w:basedOn w:val="a0"/>
    <w:rsid w:val="00C97AEF"/>
  </w:style>
  <w:style w:type="character" w:customStyle="1" w:styleId="c1">
    <w:name w:val="c1"/>
    <w:basedOn w:val="a0"/>
    <w:rsid w:val="00C97AEF"/>
  </w:style>
  <w:style w:type="character" w:styleId="a3">
    <w:name w:val="Hyperlink"/>
    <w:basedOn w:val="a0"/>
    <w:uiPriority w:val="99"/>
    <w:semiHidden/>
    <w:unhideWhenUsed/>
    <w:rsid w:val="00C97AEF"/>
    <w:rPr>
      <w:color w:val="0000FF"/>
      <w:u w:val="single"/>
    </w:rPr>
  </w:style>
  <w:style w:type="paragraph" w:customStyle="1" w:styleId="c5">
    <w:name w:val="c5"/>
    <w:basedOn w:val="a"/>
    <w:rsid w:val="00C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7AEF"/>
  </w:style>
  <w:style w:type="character" w:customStyle="1" w:styleId="c3">
    <w:name w:val="c3"/>
    <w:basedOn w:val="a0"/>
    <w:rsid w:val="00C97AEF"/>
  </w:style>
  <w:style w:type="character" w:customStyle="1" w:styleId="c9">
    <w:name w:val="c9"/>
    <w:basedOn w:val="a0"/>
    <w:rsid w:val="00C97AEF"/>
  </w:style>
  <w:style w:type="character" w:customStyle="1" w:styleId="c10">
    <w:name w:val="c10"/>
    <w:basedOn w:val="a0"/>
    <w:rsid w:val="00C9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edspecial.ru/wiki/%25D0%259E%25D0%25BA%25D1%2580%25D1%2583%25D0%25B6%25D0%25B0%25D1%258E%25D1%2589%25D0%25B0%25D1%258F%2B%25D1%2581%25D1%2580%25D0%25B5%25D0%25B4%25D0%25B0/&amp;sa=D&amp;ust=1491822535290000&amp;usg=AFQjCNFQob5Mx3rfQEEE41NDIrgzYBQ5B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edspecial.ru/wiki/%25D0%259A%25D0%25B0%25D1%2588%25D0%25B5%25D0%25BB%25D1%258C/&amp;sa=D&amp;ust=1491822535290000&amp;usg=AFQjCNFGLHG2P6Cd7QG73hb9DMMtRiDsSw" TargetMode="External"/><Relationship Id="rId12" Type="http://schemas.openxmlformats.org/officeDocument/2006/relationships/hyperlink" Target="https://www.google.com/url?q=http://medspecial.ru/wiki/%25D0%259F%25D1%2580%25D0%25BE%25D0%25B1%25D0%25B0%2B%25D0%259C%25D0%25B0%25D0%25BD%25D1%2582%25D1%2583/&amp;sa=D&amp;ust=1491822535298000&amp;usg=AFQjCNEr4W_acmX5BIQRGn0UiQMurGvVH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medspecial.ru/wiki/%25D1%2582%25D1%2583%25D0%25B1%25D0%25B5%25D1%2580%25D0%25BA%25D1%2583%25D0%25BB%25D0%25B5%25D0%25B7/&amp;sa=D&amp;ust=1491822535289000&amp;usg=AFQjCNG2xFzpsS5OgFeyYHoBUiRG1ctCtQ" TargetMode="External"/><Relationship Id="rId11" Type="http://schemas.openxmlformats.org/officeDocument/2006/relationships/hyperlink" Target="https://www.google.com/url?q=http://medspecial.ru/wiki/%25D0%2598%25D0%25BD%25D1%2584%25D0%25B8%25D1%2586%25D0%25B8%25D1%2580%25D0%25BE%25D0%25B2%25D0%25B0%25D0%25BD%25D0%25B8%25D0%25B5/&amp;sa=D&amp;ust=1491822535295000&amp;usg=AFQjCNGK5Hn4E_-fQbP1QyHp-LtAaLD0Ew" TargetMode="External"/><Relationship Id="rId5" Type="http://schemas.openxmlformats.org/officeDocument/2006/relationships/hyperlink" Target="https://www.google.com/url?q=http://medspecial.ru/wiki/%25D0%259C%25D0%25B8%25D0%25BA%25D0%25BE%25D0%25B1%25D0%25B0%25D0%25BA%25D1%2582%25D0%25B5%25D1%2580%25D0%25B8%25D0%25B8%2B%25D1%2582%25D1%2583%25D0%25B1%25D0%25B5%25D1%2580%25D0%25BA%25D1%2583%25D0%25BB%25D0%25B5%25D0%25B7%25D0%25B0/&amp;sa=D&amp;ust=1491822535288000&amp;usg=AFQjCNHy8YKr04gPY3zapTI9dklrID2_TQ" TargetMode="External"/><Relationship Id="rId10" Type="http://schemas.openxmlformats.org/officeDocument/2006/relationships/hyperlink" Target="https://www.google.com/url?q=http://medspecial.ru/wiki/%25D0%25A4%25D0%25BB%25D1%258E%25D0%25BE%25D1%2580%25D0%25BE%25D0%25B3%25D1%2580%25D0%25B0%25D1%2584%25D0%25B8%25D1%258F/&amp;sa=D&amp;ust=1491822535293000&amp;usg=AFQjCNE-3fafUmjP5C53Q0gtz1J8Qkkc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medspecial.ru/wiki/%25D0%2592%25D0%25BE%25D0%25B7%25D1%2580%25D0%25B0%25D1%2581%25D1%2582%2B%25D0%25B4%25D0%25BE%25D1%2588%25D0%25BA%25D0%25BE%25D0%25BB%25D1%258C%25D0%25BD%25D1%258B%25D0%25B9/&amp;sa=D&amp;ust=1491822535292000&amp;usg=AFQjCNG9LbDHPlKM3eYrZkA0scWxMBWdX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2021-03-23T06:39:00Z</dcterms:created>
  <dcterms:modified xsi:type="dcterms:W3CDTF">2021-03-23T06:39:00Z</dcterms:modified>
</cp:coreProperties>
</file>